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7627A8" w14:textId="77777777" w:rsidR="00785FF2" w:rsidRDefault="00785FF2" w:rsidP="00A253C3">
      <w:pPr>
        <w:jc w:val="center"/>
        <w:rPr>
          <w:b/>
        </w:rPr>
      </w:pPr>
    </w:p>
    <w:p w14:paraId="465C0FC7" w14:textId="77777777" w:rsidR="00785FF2" w:rsidRDefault="00785FF2" w:rsidP="00A253C3">
      <w:pPr>
        <w:jc w:val="center"/>
        <w:rPr>
          <w:b/>
        </w:rPr>
      </w:pPr>
    </w:p>
    <w:p w14:paraId="36AB9F0F" w14:textId="77777777" w:rsidR="00785FF2" w:rsidRDefault="00785FF2" w:rsidP="00A253C3">
      <w:pPr>
        <w:jc w:val="center"/>
        <w:rPr>
          <w:b/>
        </w:rPr>
      </w:pPr>
    </w:p>
    <w:p w14:paraId="00948833" w14:textId="54D62739" w:rsidR="00254F38" w:rsidRPr="001133E8" w:rsidRDefault="00254F38" w:rsidP="00A253C3">
      <w:pPr>
        <w:jc w:val="center"/>
        <w:rPr>
          <w:b/>
        </w:rPr>
      </w:pPr>
      <w:r w:rsidRPr="001133E8">
        <w:rPr>
          <w:b/>
        </w:rPr>
        <w:t xml:space="preserve">Reducing the Suicide Rates </w:t>
      </w:r>
      <w:r w:rsidR="005761AD" w:rsidRPr="001133E8">
        <w:rPr>
          <w:b/>
        </w:rPr>
        <w:t>A</w:t>
      </w:r>
      <w:r w:rsidRPr="001133E8">
        <w:rPr>
          <w:b/>
        </w:rPr>
        <w:t>mong Teenagers</w:t>
      </w:r>
    </w:p>
    <w:p w14:paraId="6BE63D29" w14:textId="77777777" w:rsidR="00785FF2" w:rsidRDefault="00785FF2" w:rsidP="00A253C3">
      <w:pPr>
        <w:jc w:val="center"/>
        <w:rPr>
          <w:bCs/>
        </w:rPr>
      </w:pPr>
    </w:p>
    <w:p w14:paraId="3DC38F2E" w14:textId="7101C4C2" w:rsidR="00254F38" w:rsidRPr="00DB0830" w:rsidRDefault="00254F38" w:rsidP="00A253C3">
      <w:pPr>
        <w:jc w:val="center"/>
        <w:rPr>
          <w:bCs/>
        </w:rPr>
      </w:pPr>
      <w:r w:rsidRPr="00DB0830">
        <w:rPr>
          <w:bCs/>
        </w:rPr>
        <w:t>Student’s Name</w:t>
      </w:r>
    </w:p>
    <w:p w14:paraId="30CC9B8D" w14:textId="2D014571" w:rsidR="00254F38" w:rsidRPr="00DB0830" w:rsidRDefault="00254F38" w:rsidP="00A253C3">
      <w:pPr>
        <w:jc w:val="center"/>
        <w:rPr>
          <w:bCs/>
        </w:rPr>
      </w:pPr>
      <w:r w:rsidRPr="00DB0830">
        <w:rPr>
          <w:bCs/>
        </w:rPr>
        <w:t xml:space="preserve">Department, </w:t>
      </w:r>
      <w:r w:rsidR="00DB0830" w:rsidRPr="00DB0830">
        <w:rPr>
          <w:bCs/>
        </w:rPr>
        <w:t xml:space="preserve">Name of </w:t>
      </w:r>
      <w:r w:rsidRPr="00DB0830">
        <w:rPr>
          <w:bCs/>
        </w:rPr>
        <w:t>University</w:t>
      </w:r>
    </w:p>
    <w:p w14:paraId="4DC7961D" w14:textId="51FBD57E" w:rsidR="00254F38" w:rsidRPr="00DB0830" w:rsidRDefault="00DB0830" w:rsidP="00A253C3">
      <w:pPr>
        <w:jc w:val="center"/>
        <w:rPr>
          <w:bCs/>
        </w:rPr>
      </w:pPr>
      <w:r w:rsidRPr="00DB0830">
        <w:rPr>
          <w:bCs/>
        </w:rPr>
        <w:t>Course Code</w:t>
      </w:r>
      <w:r w:rsidR="00254F38" w:rsidRPr="00DB0830">
        <w:rPr>
          <w:bCs/>
        </w:rPr>
        <w:t xml:space="preserve">: </w:t>
      </w:r>
      <w:r w:rsidRPr="00DB0830">
        <w:rPr>
          <w:bCs/>
        </w:rPr>
        <w:t>Course Name</w:t>
      </w:r>
    </w:p>
    <w:p w14:paraId="2FF6F918" w14:textId="7561F795" w:rsidR="00254F38" w:rsidRPr="00DB0830" w:rsidRDefault="00DB0830" w:rsidP="00A253C3">
      <w:pPr>
        <w:jc w:val="center"/>
        <w:rPr>
          <w:bCs/>
        </w:rPr>
      </w:pPr>
      <w:r w:rsidRPr="00DB0830">
        <w:rPr>
          <w:bCs/>
        </w:rPr>
        <w:t>Professor’s Name</w:t>
      </w:r>
    </w:p>
    <w:p w14:paraId="3CE3806D" w14:textId="77777777" w:rsidR="00C73F4F" w:rsidRDefault="00DB0830" w:rsidP="00A253C3">
      <w:pPr>
        <w:jc w:val="center"/>
        <w:rPr>
          <w:bCs/>
        </w:rPr>
      </w:pPr>
      <w:r w:rsidRPr="00DB0830">
        <w:rPr>
          <w:bCs/>
        </w:rPr>
        <w:t>Date of Submission</w:t>
      </w:r>
    </w:p>
    <w:p w14:paraId="1F75A332" w14:textId="77777777" w:rsidR="00785FF2" w:rsidRDefault="00785FF2" w:rsidP="00A253C3">
      <w:pPr>
        <w:jc w:val="center"/>
        <w:rPr>
          <w:b/>
        </w:rPr>
      </w:pPr>
      <w:r>
        <w:rPr>
          <w:b/>
        </w:rPr>
        <w:br w:type="page"/>
      </w:r>
    </w:p>
    <w:p w14:paraId="31E11E09" w14:textId="7CB3F973" w:rsidR="00C73F4F" w:rsidRDefault="00016F04" w:rsidP="00A253C3">
      <w:pPr>
        <w:jc w:val="center"/>
        <w:rPr>
          <w:b/>
        </w:rPr>
      </w:pPr>
      <w:r>
        <w:rPr>
          <w:b/>
        </w:rPr>
        <w:lastRenderedPageBreak/>
        <w:t>Reducing the Suicide Rates among Teenagers</w:t>
      </w:r>
    </w:p>
    <w:p w14:paraId="470C98A5" w14:textId="7BF9EB9C" w:rsidR="00C73F4F" w:rsidRDefault="00036E79" w:rsidP="00A253C3">
      <w:pPr>
        <w:ind w:firstLine="720"/>
      </w:pPr>
      <w:r>
        <w:t xml:space="preserve">The increase in suicide rates among teenagers in the United States presents a crisis that needs to be addressed. This </w:t>
      </w:r>
      <w:r w:rsidR="009736FF">
        <w:t>research paper</w:t>
      </w:r>
      <w:r>
        <w:t xml:space="preserve"> will focus on reducing teenage suicide in Dorchester, Massachusetts</w:t>
      </w:r>
      <w:r w:rsidR="00C23DEF">
        <w:t xml:space="preserve">, since they form a huge component of the population in that neighborhood. Also, </w:t>
      </w:r>
      <w:r w:rsidR="00081680">
        <w:t xml:space="preserve">teenagers will be the primary influencers of future societal conceptions of mental health </w:t>
      </w:r>
      <w:r w:rsidR="00C23DEF">
        <w:t>and suicide. As such,</w:t>
      </w:r>
      <w:r w:rsidR="00081680">
        <w:t xml:space="preserve"> immediate suicide prevention measures among teenagers will lay the foundation for sustainable lifestyle practices that will maintain positive mental health levels in the future, thereby minimizing incidences of suicide in future generations. This will be essential in enhancing the future general public health outcomes in Dorchester as the U.S. aims to achieve a targeted rate </w:t>
      </w:r>
      <w:r w:rsidR="00081680" w:rsidRPr="000711A7">
        <w:t>of 1.8 sui</w:t>
      </w:r>
      <w:r w:rsidR="00081680">
        <w:t>cide attempts per 100 individuals</w:t>
      </w:r>
      <w:r w:rsidR="00081680" w:rsidRPr="000711A7">
        <w:t xml:space="preserve"> (U.S Department of H</w:t>
      </w:r>
      <w:r w:rsidR="00081680">
        <w:t>ealth and Human Services, 2021). As such, one of the healthy people 2030 objectives is to “Reduce Suicide Attempts by Adolescents- MHMD 02” (U.S. Department of Health and Human Services, 2021).</w:t>
      </w:r>
    </w:p>
    <w:p w14:paraId="438FBBD9" w14:textId="77777777" w:rsidR="00C73F4F" w:rsidRDefault="00002109" w:rsidP="00C73F4F">
      <w:pPr>
        <w:rPr>
          <w:b/>
        </w:rPr>
      </w:pPr>
      <w:r>
        <w:rPr>
          <w:b/>
        </w:rPr>
        <w:t>Local/</w:t>
      </w:r>
      <w:r w:rsidR="00016F04">
        <w:rPr>
          <w:b/>
        </w:rPr>
        <w:t>State Statis</w:t>
      </w:r>
      <w:r w:rsidR="004D712B">
        <w:rPr>
          <w:b/>
        </w:rPr>
        <w:t>tics</w:t>
      </w:r>
    </w:p>
    <w:p w14:paraId="391166BE" w14:textId="3DD0B6A9" w:rsidR="00C73F4F" w:rsidRDefault="00016F04" w:rsidP="00A253C3">
      <w:pPr>
        <w:ind w:firstLine="720"/>
      </w:pPr>
      <w:r>
        <w:t>Teenagers form close to a fifth of the general population in the</w:t>
      </w:r>
      <w:r w:rsidR="00D93E41">
        <w:t xml:space="preserve"> neighborhood of Dorchester </w:t>
      </w:r>
      <w:r>
        <w:t>in Boston, Massachusetts (Boston Planning &amp; Development Agency Research Division, 2017). In recent years, teenage suicide in Massachusetts has consistently increased, with about 82 individuals between 10-24 years of age in the state committing suicide in 2018 (</w:t>
      </w:r>
      <w:r w:rsidR="00790FF7">
        <w:t>Curtin</w:t>
      </w:r>
      <w:r>
        <w:t>, 2020). This indicates a suicide rate of 6.1inidividuals per 100,000, which is up from 4.0 in 2007 (</w:t>
      </w:r>
      <w:r w:rsidR="00790FF7">
        <w:t>Curtin</w:t>
      </w:r>
      <w:r>
        <w:t>,</w:t>
      </w:r>
      <w:r w:rsidRPr="004D712B">
        <w:t xml:space="preserve"> 2020). </w:t>
      </w:r>
      <w:r w:rsidR="004D712B">
        <w:t>Additionally, t</w:t>
      </w:r>
      <w:r w:rsidR="00ED6BB1" w:rsidRPr="004D712B">
        <w:t>he 2016–2018 suicide rate</w:t>
      </w:r>
      <w:r w:rsidR="004D712B">
        <w:t>s</w:t>
      </w:r>
      <w:r w:rsidR="00ED6BB1" w:rsidRPr="004D712B">
        <w:t xml:space="preserve"> among persons aged 10–24 </w:t>
      </w:r>
      <w:r w:rsidR="004D712B">
        <w:t xml:space="preserve">in </w:t>
      </w:r>
      <w:r w:rsidR="00ED6BB1" w:rsidRPr="004D712B">
        <w:t>Massachusetts had an increase of 64.1%</w:t>
      </w:r>
      <w:r w:rsidR="004D712B">
        <w:t xml:space="preserve"> (Curtin, 2020)</w:t>
      </w:r>
      <w:r w:rsidR="00ED6BB1" w:rsidRPr="004D712B">
        <w:t>.</w:t>
      </w:r>
      <w:r w:rsidR="004D712B">
        <w:t xml:space="preserve"> Consequently, Massachusetts has experienced a significant increase in teenage suicide rates in recent years. </w:t>
      </w:r>
      <w:r w:rsidR="00002109">
        <w:t>These statistics also apply to the teenage population in Dorchester since it is part of the state of Massachusetts.</w:t>
      </w:r>
    </w:p>
    <w:p w14:paraId="2FD206DE" w14:textId="77777777" w:rsidR="00C73F4F" w:rsidRDefault="00016F04" w:rsidP="00C73F4F">
      <w:pPr>
        <w:rPr>
          <w:b/>
        </w:rPr>
      </w:pPr>
      <w:r>
        <w:rPr>
          <w:b/>
        </w:rPr>
        <w:lastRenderedPageBreak/>
        <w:t>National Statistics</w:t>
      </w:r>
    </w:p>
    <w:p w14:paraId="0F2E028A" w14:textId="1ED2B10B" w:rsidR="00C73F4F" w:rsidRDefault="00016F04" w:rsidP="00A06B4F">
      <w:pPr>
        <w:ind w:firstLine="720"/>
      </w:pPr>
      <w:r w:rsidRPr="00ED6BB1">
        <w:t xml:space="preserve">Conversely, the suicide rate among adolescents and young adults </w:t>
      </w:r>
      <w:r w:rsidR="00ED6BB1" w:rsidRPr="00ED6BB1">
        <w:t xml:space="preserve">aged 10–24 in the United States was statistically stable from 2000 to 2007 and then </w:t>
      </w:r>
      <w:r w:rsidRPr="00ED6BB1">
        <w:t>increased by about 57.4% from 6.8 per 100,000 in 2007 to 10.7 in 2018 (</w:t>
      </w:r>
      <w:r w:rsidR="00790FF7" w:rsidRPr="00ED6BB1">
        <w:t>Curtin</w:t>
      </w:r>
      <w:r w:rsidRPr="00ED6BB1">
        <w:t xml:space="preserve">, 2020). In the United States, suicide was ranked among the top two leading causes of mortality among individuals between the ages of 10 and 24 as of 2018 (National Institute of Mental Health, 2021). </w:t>
      </w:r>
      <w:r>
        <w:t xml:space="preserve">Additionally, the suicide rates in the United States as of 2018 almost tripled the homicide rates (National Institute of Mental Health, 2021). This indicates a general increase in national </w:t>
      </w:r>
      <w:r w:rsidRPr="00016F04">
        <w:t>suicide rates in recent years.</w:t>
      </w:r>
      <w:r>
        <w:t xml:space="preserve"> However</w:t>
      </w:r>
      <w:r w:rsidRPr="00016F04">
        <w:t>, the 2016–2018</w:t>
      </w:r>
      <w:r>
        <w:t xml:space="preserve"> suicide rate among </w:t>
      </w:r>
      <w:r w:rsidRPr="00016F04">
        <w:t>10–</w:t>
      </w:r>
      <w:r w:rsidR="00C73F4F" w:rsidRPr="00016F04">
        <w:t>24</w:t>
      </w:r>
      <w:r w:rsidR="00C73F4F">
        <w:t>-year-olds</w:t>
      </w:r>
      <w:r w:rsidRPr="00016F04">
        <w:t xml:space="preserve"> was highest </w:t>
      </w:r>
      <w:r>
        <w:t>for Alaska, with states like Massachusetts, Wyoming and New Mexico exhibiting the lowest suicide rates generally (Curtin, 2020).</w:t>
      </w:r>
    </w:p>
    <w:p w14:paraId="4C2D1B89" w14:textId="77777777" w:rsidR="00C73F4F" w:rsidRDefault="00016F04" w:rsidP="00A06B4F">
      <w:pPr>
        <w:jc w:val="center"/>
        <w:rPr>
          <w:b/>
        </w:rPr>
      </w:pPr>
      <w:r>
        <w:rPr>
          <w:b/>
        </w:rPr>
        <w:t>Topic Development</w:t>
      </w:r>
    </w:p>
    <w:p w14:paraId="71955DA8" w14:textId="08AEB333" w:rsidR="00C73F4F" w:rsidRDefault="00016F04" w:rsidP="00A06B4F">
      <w:pPr>
        <w:ind w:firstLine="720"/>
      </w:pPr>
      <w:r>
        <w:t>The increase in teenage suicide rates in</w:t>
      </w:r>
      <w:r w:rsidR="00D70F6B">
        <w:t xml:space="preserve"> the Dorchester neighborhood of Massachusetts and</w:t>
      </w:r>
      <w:r>
        <w:t xml:space="preserve"> the United States </w:t>
      </w:r>
      <w:r w:rsidR="00D70F6B">
        <w:t xml:space="preserve">in general </w:t>
      </w:r>
      <w:r>
        <w:t>in recent years accurately reflects the ongoing mental health crisis among thi</w:t>
      </w:r>
      <w:r w:rsidR="00380889">
        <w:t>s population. Teenagers are at the</w:t>
      </w:r>
      <w:r>
        <w:t xml:space="preserve"> crucial </w:t>
      </w:r>
      <w:r w:rsidR="00380889">
        <w:t>adolescent stage</w:t>
      </w:r>
      <w:r>
        <w:t xml:space="preserve"> in their lives where they are becoming old enough to understand more about the world but still unable to make the correct choices regarding major life decisions. </w:t>
      </w:r>
      <w:r w:rsidR="0005206C">
        <w:t xml:space="preserve">Nonetheless, teenagers acquire more responsibilities as they grow older, which may be overwhelming since they face more challenges in trying to determine the direction of their lives. </w:t>
      </w:r>
      <w:r>
        <w:t xml:space="preserve">Increasing suicide rates among teenagers could also reflect an impaired ability to seek assistance among this population, such that </w:t>
      </w:r>
      <w:r w:rsidR="0005206C">
        <w:t xml:space="preserve">committing suicide is the only alternative to end the problems which they feel unable to cope with. </w:t>
      </w:r>
      <w:r w:rsidR="00CD7FF3">
        <w:t xml:space="preserve">This </w:t>
      </w:r>
      <w:r w:rsidR="00CD7FF3">
        <w:lastRenderedPageBreak/>
        <w:t>could be attributed to the societal stigma attached to mental illnesses, as well as a lack of quality treatment options for teenagers suffering from mental illnesses.</w:t>
      </w:r>
    </w:p>
    <w:p w14:paraId="41B77BF0" w14:textId="65A3F1E3" w:rsidR="00C73F4F" w:rsidRDefault="00016F04" w:rsidP="00A06B4F">
      <w:pPr>
        <w:ind w:firstLine="720"/>
      </w:pPr>
      <w:r>
        <w:t>The popular mainstream media and social network platforms have also contributed to increased suicide rates among teenagers. In an attempt to profit by expanding their fan base, popular media have adopted distorted portrayals of mental illnesses and people experiencing suicidal patterns, which has eroded society’s ability to identify the indicators of suicidal patterns among teenagers (Bridge et al</w:t>
      </w:r>
      <w:r w:rsidR="009736FF">
        <w:t>.</w:t>
      </w:r>
      <w:r>
        <w:t>, 2020). Furthermore, social network platforms have enabled online harassment without any consequences for the perpetrators, which has contributed to suicidal patterns among the affected teenagers (Sedgwick et al</w:t>
      </w:r>
      <w:r w:rsidR="009736FF">
        <w:t>.</w:t>
      </w:r>
      <w:r>
        <w:t xml:space="preserve">, 2019). Social network platforms have also been associated with </w:t>
      </w:r>
      <w:r w:rsidR="00BC4A7F">
        <w:t>the adoption of a pessimistic</w:t>
      </w:r>
      <w:r>
        <w:t xml:space="preserve"> self-image </w:t>
      </w:r>
      <w:r w:rsidR="00BC4A7F">
        <w:t>due to the comparison and unrealistic standards portrayed, thereby instigating harmful notions and patterns that may lead to suicide among teenagers (Sedgwick et al</w:t>
      </w:r>
      <w:r w:rsidR="009736FF">
        <w:t>.</w:t>
      </w:r>
      <w:r w:rsidR="00BC4A7F">
        <w:t>, 2019).</w:t>
      </w:r>
    </w:p>
    <w:p w14:paraId="1B2E79E0" w14:textId="16BDF53E" w:rsidR="00C73F4F" w:rsidRDefault="00016F04" w:rsidP="00A06B4F">
      <w:pPr>
        <w:ind w:firstLine="720"/>
      </w:pPr>
      <w:r w:rsidRPr="00BC4A7F">
        <w:t>Current interventions aimed at teenage suicide prevention mainly target institutions such as schools which allow for better access to this population (Hall et al</w:t>
      </w:r>
      <w:r w:rsidR="009736FF">
        <w:t>.</w:t>
      </w:r>
      <w:r w:rsidRPr="00BC4A7F">
        <w:t xml:space="preserve">, 2018). For instance, suicide prevention programs such as </w:t>
      </w:r>
      <w:r>
        <w:t xml:space="preserve">Signs of </w:t>
      </w:r>
      <w:r w:rsidRPr="00BC4A7F">
        <w:t xml:space="preserve">Suicide (SOS) and </w:t>
      </w:r>
      <w:r>
        <w:t xml:space="preserve">the </w:t>
      </w:r>
      <w:r w:rsidRPr="00BC4A7F">
        <w:t>Saving and Empowering Young</w:t>
      </w:r>
      <w:r>
        <w:t xml:space="preserve"> </w:t>
      </w:r>
      <w:r w:rsidRPr="00BC4A7F">
        <w:t>Lives in Europe (</w:t>
      </w:r>
      <w:r>
        <w:t>SEYLE) have been helpful, although their efficacy has not been studied (Hall et al, 2018). The implementation of such school-based interventions presents challenges such as reduced efficiency since it is difficult to reach each student among a larger population as is experienced</w:t>
      </w:r>
      <w:r w:rsidR="009736FF">
        <w:t>,</w:t>
      </w:r>
      <w:r>
        <w:t xml:space="preserve"> especially in public schools. Additionally, funding issues and the lack of adequately trained personnel undermine school-based efforts to minimize teenage suicide (Hall et al, 2018). </w:t>
      </w:r>
      <w:r w:rsidR="001D33AF">
        <w:t>Additional community-based interventions include free seminars and programs from non-governmental organizations and activist groups, which have also faced funding challenges in their attempt to enhance public awareness of suicide prevention measures.</w:t>
      </w:r>
    </w:p>
    <w:p w14:paraId="2F73FC7E" w14:textId="77777777" w:rsidR="00C73F4F" w:rsidRDefault="00016F04" w:rsidP="00A06B4F">
      <w:pPr>
        <w:jc w:val="center"/>
        <w:rPr>
          <w:b/>
        </w:rPr>
      </w:pPr>
      <w:r>
        <w:rPr>
          <w:b/>
        </w:rPr>
        <w:lastRenderedPageBreak/>
        <w:t>Community Resources Intervention</w:t>
      </w:r>
    </w:p>
    <w:p w14:paraId="58C6EA5B" w14:textId="77777777" w:rsidR="00C73F4F" w:rsidRDefault="00016F04" w:rsidP="00A06B4F">
      <w:pPr>
        <w:ind w:firstLine="720"/>
        <w:mirrorIndents/>
      </w:pPr>
      <w:r>
        <w:t xml:space="preserve">According to the CDC (2017), telephone-based technologies can be essential in enhancing the accessibility to </w:t>
      </w:r>
      <w:r w:rsidR="00C54AA2">
        <w:t xml:space="preserve">immediate </w:t>
      </w:r>
      <w:r>
        <w:t xml:space="preserve">professional health care assistance for </w:t>
      </w:r>
      <w:r w:rsidR="00C54AA2">
        <w:t xml:space="preserve">suicidal </w:t>
      </w:r>
      <w:r>
        <w:t xml:space="preserve">teenagers. As such, suicide prevention emergency telephone lines have been set up to provide </w:t>
      </w:r>
      <w:r w:rsidR="00C34044">
        <w:t xml:space="preserve">adequate and private advice for suicidal teenagers without any charges. Additionally, these telephone lines provide advice to health care providers looking to improve their skills in suicide prevention. Telephone lines are advantageous due to their availability, together with the fact that the distressed individual looking for assistance does not incur any costs. Nonetheless, privacy issues continue to challenge this community resource, with many fearing that telephone conversations have a huge possibility of revealing private information about a patient. </w:t>
      </w:r>
      <w:r w:rsidR="00C54AA2">
        <w:t>Also, telephone advice can only be a temporary solution for any mental illness, and the patients need to be referred to the nearest mental care facility for prompt assistance. It is also difficult to determine whether one is being honest over telephone conversations.</w:t>
      </w:r>
    </w:p>
    <w:p w14:paraId="5DAB027F" w14:textId="77777777" w:rsidR="00C73F4F" w:rsidRDefault="00016F04" w:rsidP="00A06B4F">
      <w:pPr>
        <w:ind w:firstLine="720"/>
        <w:mirrorIndents/>
      </w:pPr>
      <w:r>
        <w:t>To use this resource, a community health nurse will ha</w:t>
      </w:r>
      <w:r w:rsidR="001D33AF">
        <w:t>ve to acquire a telephone line that will be consistently accessible</w:t>
      </w:r>
      <w:r>
        <w:t xml:space="preserve">. Additionally, one needs to raise </w:t>
      </w:r>
      <w:r w:rsidR="001D33AF">
        <w:t xml:space="preserve">public </w:t>
      </w:r>
      <w:r>
        <w:t>awareness so that more individuals are aware of the existence of this emergency line.</w:t>
      </w:r>
      <w:r w:rsidR="00C54AA2">
        <w:t xml:space="preserve"> This can be done using websites or creating posters which will then be distributed across the target areas.</w:t>
      </w:r>
      <w:r>
        <w:t xml:space="preserve"> The nurse will also need to acquire funding for the telephone call charges. He may also need to work with other nurses to set up various stations which will be available 24 </w:t>
      </w:r>
      <w:r w:rsidR="001D33AF">
        <w:t>hours a day. Additionally, working with more nurses</w:t>
      </w:r>
      <w:r>
        <w:t xml:space="preserve"> may provide diversified skills in addressing different suicide situations when providing advice meant for suicide prevention.</w:t>
      </w:r>
    </w:p>
    <w:p w14:paraId="43997E6F" w14:textId="77777777" w:rsidR="00C73F4F" w:rsidRDefault="00016F04" w:rsidP="00A06B4F">
      <w:pPr>
        <w:jc w:val="center"/>
        <w:rPr>
          <w:b/>
        </w:rPr>
      </w:pPr>
      <w:r>
        <w:rPr>
          <w:b/>
        </w:rPr>
        <w:t>Nursing Interventions</w:t>
      </w:r>
    </w:p>
    <w:p w14:paraId="05CA3B77" w14:textId="3B69299C" w:rsidR="008D0340" w:rsidRDefault="008D0340" w:rsidP="008D0340">
      <w:r>
        <w:rPr>
          <w:b/>
        </w:rPr>
        <w:lastRenderedPageBreak/>
        <w:tab/>
      </w:r>
      <w:r>
        <w:t xml:space="preserve">Community health nurses can create meaningful connections with suicidal teenagers to provide them with an atmosphere that allows them to open up without judgment. This will allow for open channels of communication through which the nurses can learn more about the severity of the patient’s mental illness, as well as inform the patients on the appropriate coping strategies and treatment alternatives. Nonetheless, the community nurses should </w:t>
      </w:r>
      <w:r w:rsidR="00B226CC">
        <w:t>be ethical in their discussions with the patients to maintain confidentiality and respect the patient’s autonomy. Prompt evaluation of the teenagers’ risk of suicide should also be done to ensure that timely assistance is provided. As such, community nurses should be skilled in evaluating teenagers to determine the probability of suicidal outcomes.</w:t>
      </w:r>
    </w:p>
    <w:p w14:paraId="1F68DE3C" w14:textId="15225674" w:rsidR="008D0340" w:rsidRPr="008D0340" w:rsidRDefault="008D0340" w:rsidP="008D0340">
      <w:pPr>
        <w:rPr>
          <w:b/>
        </w:rPr>
      </w:pPr>
      <w:r>
        <w:rPr>
          <w:b/>
        </w:rPr>
        <w:t>Primary Interventions</w:t>
      </w:r>
    </w:p>
    <w:p w14:paraId="4E703D05" w14:textId="676784CE" w:rsidR="00C73F4F" w:rsidRDefault="00016F04" w:rsidP="00A06B4F">
      <w:pPr>
        <w:ind w:firstLine="720"/>
      </w:pPr>
      <w:r>
        <w:t>Primary suicide prevention refers to the measures aimed at intercepting suicidal contemplations and habits among teenagers by alleviating the influence of intri</w:t>
      </w:r>
      <w:r w:rsidR="00843ED4">
        <w:t>nsic and extrinsic elements</w:t>
      </w:r>
      <w:r>
        <w:t xml:space="preserve"> that predispose one to such contemplations and habits (Horowitz et al</w:t>
      </w:r>
      <w:r w:rsidR="009736FF">
        <w:t>.</w:t>
      </w:r>
      <w:r>
        <w:t>, 2020). Fundamentally, primary suicide prevention is based on acknowledging that there ar</w:t>
      </w:r>
      <w:r w:rsidR="00843ED4">
        <w:t>e intrinsic and extrinsic elements that increase one’s</w:t>
      </w:r>
      <w:r>
        <w:t xml:space="preserve"> predisposition to suicidal contemplations and habits</w:t>
      </w:r>
      <w:r w:rsidR="00843ED4">
        <w:t xml:space="preserve"> through different mechanisms and to different extents</w:t>
      </w:r>
      <w:r>
        <w:t xml:space="preserve">. </w:t>
      </w:r>
      <w:r w:rsidR="007573E1">
        <w:t>While some of the intrinsic elements</w:t>
      </w:r>
      <w:r>
        <w:t xml:space="preserve"> include inheritable traits and various </w:t>
      </w:r>
      <w:r w:rsidR="007573E1">
        <w:t>mental illnesses, th</w:t>
      </w:r>
      <w:r>
        <w:t xml:space="preserve">e </w:t>
      </w:r>
      <w:r w:rsidR="007573E1">
        <w:t>extrinsic elements</w:t>
      </w:r>
      <w:r>
        <w:t xml:space="preserve"> include the community around an individual </w:t>
      </w:r>
      <w:r w:rsidR="007573E1">
        <w:t>which entails</w:t>
      </w:r>
      <w:r>
        <w:t xml:space="preserve"> their relatives and friends (</w:t>
      </w:r>
      <w:r w:rsidR="00843ED4">
        <w:t>Horowitz et al, 2020). At this primary level, a community nurse ca</w:t>
      </w:r>
      <w:r w:rsidR="007573E1">
        <w:t>n influence the intrinsic element</w:t>
      </w:r>
      <w:r w:rsidR="00843ED4">
        <w:t>s by</w:t>
      </w:r>
      <w:r w:rsidR="007573E1">
        <w:t xml:space="preserve"> increasing</w:t>
      </w:r>
      <w:r w:rsidR="00016D83">
        <w:t xml:space="preserve"> public</w:t>
      </w:r>
      <w:r w:rsidR="007573E1">
        <w:t xml:space="preserve"> awareness regarding the inheritable traits that pred</w:t>
      </w:r>
      <w:r w:rsidR="00016D83">
        <w:t>ispose one to suicidal patterns and how these can be managed.</w:t>
      </w:r>
      <w:r w:rsidR="007573E1">
        <w:t xml:space="preserve"> Additionally, they can educate teenagers on efficient lifestyle habit ch</w:t>
      </w:r>
      <w:r w:rsidR="00016D83">
        <w:t>anges that enhance their capabilities in handling</w:t>
      </w:r>
      <w:r w:rsidR="007573E1">
        <w:t xml:space="preserve"> challenging life situations (Horowitz et al</w:t>
      </w:r>
      <w:r w:rsidR="009736FF">
        <w:t>.</w:t>
      </w:r>
      <w:r w:rsidR="007573E1">
        <w:t xml:space="preserve">, 2020). Community nurses can also influence the extrinsic elements by assisting teenagers in </w:t>
      </w:r>
      <w:r w:rsidR="007573E1">
        <w:lastRenderedPageBreak/>
        <w:t>creating meaningful social relationships (Horowitz et al</w:t>
      </w:r>
      <w:r w:rsidR="009736FF">
        <w:t>.</w:t>
      </w:r>
      <w:r w:rsidR="007573E1">
        <w:t>, 2020). Additionally, they can target the patients, guardians, and families of suicidal teenagers to educate them on how they can assist distressed teenagers (Horowitz et al</w:t>
      </w:r>
      <w:r w:rsidR="009736FF">
        <w:t>.</w:t>
      </w:r>
      <w:r w:rsidR="007573E1">
        <w:t>, 2020).</w:t>
      </w:r>
    </w:p>
    <w:p w14:paraId="615B4B86" w14:textId="066D340B" w:rsidR="008D0340" w:rsidRPr="008D0340" w:rsidRDefault="008D0340" w:rsidP="008D0340">
      <w:pPr>
        <w:rPr>
          <w:b/>
        </w:rPr>
      </w:pPr>
      <w:r>
        <w:rPr>
          <w:b/>
        </w:rPr>
        <w:t>Secondary Interventions</w:t>
      </w:r>
    </w:p>
    <w:p w14:paraId="191639EF" w14:textId="36F2C782" w:rsidR="00C73F4F" w:rsidRDefault="00016F04" w:rsidP="00A06B4F">
      <w:pPr>
        <w:ind w:firstLine="720"/>
      </w:pPr>
      <w:r>
        <w:t xml:space="preserve">Secondary suicide prevention </w:t>
      </w:r>
      <w:r w:rsidR="00016D83">
        <w:t>entails several measures that assist health care professionals in identifying the teenagers with increased susceptibility to suicidal patterns and those showing indicators of suicidal patterns (Horowitz et al</w:t>
      </w:r>
      <w:r w:rsidR="009736FF">
        <w:t>.</w:t>
      </w:r>
      <w:r w:rsidR="00016D83">
        <w:t xml:space="preserve">, 2020). Community nurses can better utilize this form of prevention by first taking part in training programs that </w:t>
      </w:r>
      <w:r w:rsidR="00C4724C">
        <w:t>enhance their knowledge in identifying susceptible teenagers and noticing the markers of suicidal patterns among this population (Ho</w:t>
      </w:r>
      <w:r w:rsidR="00D70F6B">
        <w:t>rowitz et al</w:t>
      </w:r>
      <w:r w:rsidR="009736FF">
        <w:t>.</w:t>
      </w:r>
      <w:r w:rsidR="00D70F6B">
        <w:t>, 2020). Subsequently</w:t>
      </w:r>
      <w:r w:rsidR="00C4724C">
        <w:t>, community nurses can include various instruments that can help evaluate the teenagers’ mental health status such as universally approved questionnaires which will be administered to the population (Horowitz et al</w:t>
      </w:r>
      <w:r w:rsidR="009736FF">
        <w:t>.</w:t>
      </w:r>
      <w:r w:rsidR="00C4724C">
        <w:t>, 2020). Once the community nurse identifies the susceptible teenagers and those eliciting the indicators of suicidal pattern</w:t>
      </w:r>
      <w:r w:rsidR="00D70F6B">
        <w:t>s, they should work together in creating an appropriate plan of action that will minimize the occurrences of suicidal patterns among the teenagers (Horowitz et al</w:t>
      </w:r>
      <w:r w:rsidR="009736FF">
        <w:t>.</w:t>
      </w:r>
      <w:r w:rsidR="00D70F6B">
        <w:t>, 2020). Additionally, they should educate the teenagers and their families on how they can identify the indicators of suicidal patterns after which prompt assistance should be sought (Horowitz et al</w:t>
      </w:r>
      <w:r w:rsidR="009736FF">
        <w:t>.</w:t>
      </w:r>
      <w:r w:rsidR="00D70F6B">
        <w:t>, 2020).</w:t>
      </w:r>
    </w:p>
    <w:p w14:paraId="190AFAE6" w14:textId="77777777" w:rsidR="00C73F4F" w:rsidRDefault="00016F04" w:rsidP="00A06B4F">
      <w:pPr>
        <w:jc w:val="center"/>
        <w:rPr>
          <w:b/>
        </w:rPr>
      </w:pPr>
      <w:r>
        <w:rPr>
          <w:b/>
        </w:rPr>
        <w:t>Conclusion</w:t>
      </w:r>
    </w:p>
    <w:p w14:paraId="4383224D" w14:textId="77777777" w:rsidR="00C73F4F" w:rsidRDefault="00016F04" w:rsidP="00A06B4F">
      <w:pPr>
        <w:ind w:firstLine="720"/>
      </w:pPr>
      <w:r>
        <w:t xml:space="preserve">In conclusion, the increase in teenage suicide rates in recent years in Dorchester, Massachusetts, and the United States, in general, is an indicator of the ongoing mental health crisis among teenagers. This could reflect the additional challenges that teenagers face as they </w:t>
      </w:r>
      <w:r>
        <w:lastRenderedPageBreak/>
        <w:t xml:space="preserve">acquire more life responsibilities, as well as the inability to seek assistance for mental health illnesses. Additionally, social network platforms and popular mainstream media have contributed to the increase in teenage suicide rates. Although various school and community-based interventions are currently in place to prevent suicide among teenagers, their efficacy has not been determined, and they face various challenges such as inadequate funding and reduced accessibility to isolated teenagers. As such, community resources such as emergency telephone lines have been essential in enhancing the accessibility to professional assistance for suicidal teenagers. Community nurses can utilize this resource by working together to create various stations that will work 24/7 to provide advice for suicidal teenagers and health care professionals. Additionally, community nurses can participate in primary and secondary suicide prevention measures, which will entail prompt identification of the susceptible teenagers and those showing signs of suicidal patterns. Subsequently, adequate treatment plans should be created for these suicidal teenagers. These will be crucial in achieving the </w:t>
      </w:r>
      <w:r w:rsidR="00164800">
        <w:t>healthy people 2030 objectives of Reducing Suicide Attempts by Adolescents (MHMD 02).</w:t>
      </w:r>
    </w:p>
    <w:p w14:paraId="180B8D3D" w14:textId="77777777" w:rsidR="00785FF2" w:rsidRDefault="00785FF2" w:rsidP="00C76387">
      <w:pPr>
        <w:jc w:val="center"/>
        <w:rPr>
          <w:b/>
        </w:rPr>
      </w:pPr>
      <w:r>
        <w:rPr>
          <w:b/>
        </w:rPr>
        <w:br w:type="page"/>
      </w:r>
    </w:p>
    <w:p w14:paraId="2ABD769A" w14:textId="1C9194F0" w:rsidR="00C73F4F" w:rsidRDefault="00016F04" w:rsidP="00C76387">
      <w:pPr>
        <w:jc w:val="center"/>
        <w:rPr>
          <w:b/>
        </w:rPr>
      </w:pPr>
      <w:r>
        <w:rPr>
          <w:b/>
        </w:rPr>
        <w:lastRenderedPageBreak/>
        <w:t>References</w:t>
      </w:r>
    </w:p>
    <w:p w14:paraId="36987D79" w14:textId="77777777" w:rsidR="00C73F4F" w:rsidRDefault="00C73F4F" w:rsidP="00C73F4F">
      <w:pPr>
        <w:ind w:left="720" w:hanging="720"/>
        <w:rPr>
          <w:rFonts w:cs="Times New Roman"/>
          <w:szCs w:val="24"/>
        </w:rPr>
      </w:pPr>
      <w:r w:rsidRPr="0023047B">
        <w:rPr>
          <w:rFonts w:cs="Times New Roman"/>
          <w:szCs w:val="24"/>
        </w:rPr>
        <w:t xml:space="preserve">Boston Planning &amp; Development Agency Research Division. (2017). </w:t>
      </w:r>
      <w:r w:rsidRPr="0023047B">
        <w:rPr>
          <w:rFonts w:cs="Times New Roman"/>
          <w:i/>
          <w:szCs w:val="24"/>
        </w:rPr>
        <w:t>Dorchester</w:t>
      </w:r>
      <w:r w:rsidRPr="0023047B">
        <w:rPr>
          <w:rFonts w:cs="Times New Roman"/>
          <w:szCs w:val="24"/>
        </w:rPr>
        <w:t>.</w:t>
      </w:r>
      <w:r>
        <w:rPr>
          <w:rFonts w:cs="Times New Roman"/>
          <w:szCs w:val="24"/>
        </w:rPr>
        <w:t xml:space="preserve"> </w:t>
      </w:r>
      <w:hyperlink r:id="rId7" w:history="1">
        <w:r w:rsidRPr="00EA528F">
          <w:rPr>
            <w:rStyle w:val="Hyperlink"/>
            <w:rFonts w:cs="Times New Roman"/>
            <w:szCs w:val="24"/>
          </w:rPr>
          <w:t>http://www.bostonplans.org/getattachment/cf81f002-ca73-4e12-9f37-ce6cbdb865c3</w:t>
        </w:r>
      </w:hyperlink>
    </w:p>
    <w:p w14:paraId="13125E35" w14:textId="14B7D9F6" w:rsidR="00C73F4F" w:rsidRDefault="00C73F4F" w:rsidP="00C73F4F">
      <w:pPr>
        <w:ind w:left="720" w:hanging="720"/>
        <w:rPr>
          <w:rFonts w:cs="Times New Roman"/>
          <w:szCs w:val="24"/>
          <w:shd w:val="clear" w:color="auto" w:fill="FFFFFF"/>
        </w:rPr>
      </w:pPr>
      <w:r w:rsidRPr="0023047B">
        <w:rPr>
          <w:rFonts w:cs="Times New Roman"/>
          <w:color w:val="303030"/>
          <w:szCs w:val="24"/>
          <w:shd w:val="clear" w:color="auto" w:fill="FFFFFF"/>
        </w:rPr>
        <w:t xml:space="preserve">Bridge, J. A., Greenhouse, J. B., Ruch, D., Stevens, J., Ackerman, J., </w:t>
      </w:r>
      <w:proofErr w:type="spellStart"/>
      <w:r w:rsidRPr="0023047B">
        <w:rPr>
          <w:rFonts w:cs="Times New Roman"/>
          <w:color w:val="303030"/>
          <w:szCs w:val="24"/>
          <w:shd w:val="clear" w:color="auto" w:fill="FFFFFF"/>
        </w:rPr>
        <w:t>Sheftall</w:t>
      </w:r>
      <w:proofErr w:type="spellEnd"/>
      <w:r w:rsidRPr="0023047B">
        <w:rPr>
          <w:rFonts w:cs="Times New Roman"/>
          <w:color w:val="303030"/>
          <w:szCs w:val="24"/>
          <w:shd w:val="clear" w:color="auto" w:fill="FFFFFF"/>
        </w:rPr>
        <w:t>, A. H., Horowitz, L. M., Kelleher, K. J., &amp; Campo, J. V. (2020). Association Between the Release of Netflix</w:t>
      </w:r>
      <w:r w:rsidR="009736FF">
        <w:rPr>
          <w:rFonts w:cs="Times New Roman"/>
          <w:color w:val="303030"/>
          <w:szCs w:val="24"/>
          <w:shd w:val="clear" w:color="auto" w:fill="FFFFFF"/>
        </w:rPr>
        <w:t>’</w:t>
      </w:r>
      <w:r w:rsidRPr="0023047B">
        <w:rPr>
          <w:rFonts w:cs="Times New Roman"/>
          <w:color w:val="303030"/>
          <w:szCs w:val="24"/>
          <w:shd w:val="clear" w:color="auto" w:fill="FFFFFF"/>
        </w:rPr>
        <w:t>s 13 Reasons Why and Suicide Rates in the United States: An Interrupted Time Series Analysis. </w:t>
      </w:r>
      <w:r w:rsidRPr="0023047B">
        <w:rPr>
          <w:rFonts w:cs="Times New Roman"/>
          <w:i/>
          <w:iCs/>
          <w:color w:val="303030"/>
          <w:szCs w:val="24"/>
          <w:shd w:val="clear" w:color="auto" w:fill="FFFFFF"/>
        </w:rPr>
        <w:t>Journal of the American Academy of Child and Adolescent Psychiatry</w:t>
      </w:r>
      <w:r w:rsidRPr="0023047B">
        <w:rPr>
          <w:rFonts w:cs="Times New Roman"/>
          <w:color w:val="303030"/>
          <w:szCs w:val="24"/>
          <w:shd w:val="clear" w:color="auto" w:fill="FFFFFF"/>
        </w:rPr>
        <w:t>, </w:t>
      </w:r>
      <w:r w:rsidRPr="0023047B">
        <w:rPr>
          <w:rFonts w:cs="Times New Roman"/>
          <w:i/>
          <w:iCs/>
          <w:color w:val="303030"/>
          <w:szCs w:val="24"/>
          <w:shd w:val="clear" w:color="auto" w:fill="FFFFFF"/>
        </w:rPr>
        <w:t>59</w:t>
      </w:r>
      <w:r w:rsidRPr="0023047B">
        <w:rPr>
          <w:rFonts w:cs="Times New Roman"/>
          <w:color w:val="303030"/>
          <w:szCs w:val="24"/>
          <w:shd w:val="clear" w:color="auto" w:fill="FFFFFF"/>
        </w:rPr>
        <w:t>(2), 236–243.</w:t>
      </w:r>
      <w:r>
        <w:rPr>
          <w:rFonts w:cs="Times New Roman"/>
          <w:color w:val="303030"/>
          <w:szCs w:val="24"/>
          <w:shd w:val="clear" w:color="auto" w:fill="FFFFFF"/>
        </w:rPr>
        <w:t xml:space="preserve"> </w:t>
      </w:r>
      <w:hyperlink r:id="rId8" w:history="1">
        <w:r w:rsidRPr="00EA528F">
          <w:rPr>
            <w:rStyle w:val="Hyperlink"/>
            <w:rFonts w:cs="Times New Roman"/>
            <w:szCs w:val="24"/>
            <w:shd w:val="clear" w:color="auto" w:fill="FFFFFF"/>
          </w:rPr>
          <w:t>https://doi.org/10.1016/j.jaac.2019.04.020</w:t>
        </w:r>
      </w:hyperlink>
    </w:p>
    <w:p w14:paraId="42B4C329" w14:textId="77777777" w:rsidR="00C73F4F" w:rsidRDefault="00C73F4F" w:rsidP="00C73F4F">
      <w:pPr>
        <w:ind w:left="720" w:hanging="720"/>
        <w:rPr>
          <w:rFonts w:cs="Times New Roman"/>
          <w:szCs w:val="24"/>
        </w:rPr>
      </w:pPr>
      <w:r w:rsidRPr="0023047B">
        <w:rPr>
          <w:rFonts w:cs="Times New Roman"/>
          <w:color w:val="000000"/>
          <w:szCs w:val="24"/>
        </w:rPr>
        <w:t>Centers for Disease Control and Prevention. (2017). Preventing Suicide: A Technical Package of Policy, Programs, and Practices. Retrieved from</w:t>
      </w:r>
      <w:r>
        <w:rPr>
          <w:rFonts w:cs="Times New Roman"/>
          <w:color w:val="000000"/>
          <w:szCs w:val="24"/>
        </w:rPr>
        <w:t xml:space="preserve"> </w:t>
      </w:r>
      <w:hyperlink r:id="rId9" w:history="1">
        <w:r w:rsidRPr="00EA528F">
          <w:rPr>
            <w:rStyle w:val="Hyperlink"/>
            <w:rFonts w:cs="Times New Roman"/>
            <w:szCs w:val="24"/>
          </w:rPr>
          <w:t>https://www.cdc.gov/violenceprevention/pdf/suicidetechnicalpackage.pdf</w:t>
        </w:r>
      </w:hyperlink>
    </w:p>
    <w:p w14:paraId="2BAFE6AB" w14:textId="77777777" w:rsidR="00C73F4F" w:rsidRDefault="00C73F4F" w:rsidP="00C73F4F">
      <w:pPr>
        <w:ind w:left="720" w:hanging="720"/>
        <w:rPr>
          <w:rFonts w:cs="Times New Roman"/>
          <w:szCs w:val="24"/>
        </w:rPr>
      </w:pPr>
      <w:r w:rsidRPr="0023047B">
        <w:rPr>
          <w:rFonts w:cs="Times New Roman"/>
          <w:szCs w:val="24"/>
        </w:rPr>
        <w:t xml:space="preserve">Curtin, S. (2020). State Suicide Rates Among Adolescents and Young Adults Aged 10–24: United States, 2000–2018. </w:t>
      </w:r>
      <w:r w:rsidRPr="0023047B">
        <w:rPr>
          <w:rFonts w:cs="Times New Roman"/>
          <w:i/>
          <w:szCs w:val="24"/>
        </w:rPr>
        <w:t>National Vital Statistics Reports</w:t>
      </w:r>
      <w:r w:rsidRPr="0023047B">
        <w:rPr>
          <w:rFonts w:cs="Times New Roman"/>
          <w:szCs w:val="24"/>
        </w:rPr>
        <w:t>. Volume 69, Number 11.</w:t>
      </w:r>
      <w:r>
        <w:rPr>
          <w:rFonts w:cs="Times New Roman"/>
          <w:szCs w:val="24"/>
        </w:rPr>
        <w:t xml:space="preserve"> </w:t>
      </w:r>
      <w:hyperlink r:id="rId10" w:history="1">
        <w:r w:rsidRPr="00EA528F">
          <w:rPr>
            <w:rStyle w:val="Hyperlink"/>
            <w:rFonts w:cs="Times New Roman"/>
            <w:szCs w:val="24"/>
          </w:rPr>
          <w:t>https://www.cdc.gov/nchs/data/nvsr/nvsr69/nvsr-69-11-508.pdf</w:t>
        </w:r>
      </w:hyperlink>
    </w:p>
    <w:p w14:paraId="163101BE" w14:textId="77777777" w:rsidR="00C73F4F" w:rsidRDefault="00C73F4F" w:rsidP="00C73F4F">
      <w:pPr>
        <w:ind w:left="720" w:hanging="720"/>
        <w:rPr>
          <w:rFonts w:cs="Times New Roman"/>
          <w:szCs w:val="24"/>
        </w:rPr>
      </w:pPr>
      <w:r w:rsidRPr="0023047B">
        <w:rPr>
          <w:rFonts w:cs="Times New Roman"/>
          <w:szCs w:val="24"/>
        </w:rPr>
        <w:t xml:space="preserve">Hall, M., Fullerton, L., FitzGerald, C., &amp; Green, D. (2018). Suicide Risk and Resiliency Factors among Hispanic Teens in New Mexico: Schools can Make a Difference. </w:t>
      </w:r>
      <w:r w:rsidRPr="0023047B">
        <w:rPr>
          <w:rFonts w:cs="Times New Roman"/>
          <w:i/>
          <w:szCs w:val="24"/>
        </w:rPr>
        <w:t>J Sch Health</w:t>
      </w:r>
      <w:r w:rsidRPr="0023047B">
        <w:rPr>
          <w:rFonts w:cs="Times New Roman"/>
          <w:szCs w:val="24"/>
        </w:rPr>
        <w:t>. 2018; 88: 227-236.</w:t>
      </w:r>
    </w:p>
    <w:p w14:paraId="711CA4C5" w14:textId="77777777" w:rsidR="00C73F4F" w:rsidRDefault="00C73F4F" w:rsidP="00C73F4F">
      <w:pPr>
        <w:ind w:left="720" w:hanging="720"/>
        <w:rPr>
          <w:rFonts w:cs="Times New Roman"/>
          <w:szCs w:val="24"/>
          <w:bdr w:val="none" w:sz="0" w:space="0" w:color="auto" w:frame="1"/>
          <w:shd w:val="clear" w:color="auto" w:fill="FFFFFF"/>
        </w:rPr>
      </w:pPr>
      <w:r w:rsidRPr="0023047B">
        <w:rPr>
          <w:rFonts w:cs="Times New Roman"/>
          <w:szCs w:val="24"/>
        </w:rPr>
        <w:t xml:space="preserve">Horowitz, L., Tipton, M., &amp; Pao, M. (2020). Primary and Secondary Prevention of Youth Suicide. </w:t>
      </w:r>
      <w:r w:rsidRPr="0023047B">
        <w:rPr>
          <w:rStyle w:val="highwire-cite-metadata-journal"/>
          <w:rFonts w:cs="Times New Roman"/>
          <w:i/>
          <w:color w:val="000000"/>
          <w:szCs w:val="24"/>
          <w:bdr w:val="none" w:sz="0" w:space="0" w:color="auto" w:frame="1"/>
          <w:shd w:val="clear" w:color="auto" w:fill="FFFFFF"/>
        </w:rPr>
        <w:t>Pediatrics.</w:t>
      </w:r>
      <w:r w:rsidRPr="0023047B">
        <w:rPr>
          <w:rStyle w:val="highwire-cite-metadata-journal"/>
          <w:rFonts w:cs="Times New Roman"/>
          <w:color w:val="000000"/>
          <w:szCs w:val="24"/>
          <w:bdr w:val="none" w:sz="0" w:space="0" w:color="auto" w:frame="1"/>
          <w:shd w:val="clear" w:color="auto" w:fill="FFFFFF"/>
        </w:rPr>
        <w:t> </w:t>
      </w:r>
      <w:r w:rsidRPr="0023047B">
        <w:rPr>
          <w:rStyle w:val="highwire-cite-metadata-date"/>
          <w:rFonts w:cs="Times New Roman"/>
          <w:color w:val="000000"/>
          <w:szCs w:val="24"/>
          <w:bdr w:val="none" w:sz="0" w:space="0" w:color="auto" w:frame="1"/>
          <w:shd w:val="clear" w:color="auto" w:fill="FFFFFF"/>
        </w:rPr>
        <w:t>May 2020, </w:t>
      </w:r>
      <w:r w:rsidRPr="0023047B">
        <w:rPr>
          <w:rStyle w:val="highwire-cite-metadata-volume"/>
          <w:rFonts w:cs="Times New Roman"/>
          <w:color w:val="000000"/>
          <w:szCs w:val="24"/>
          <w:bdr w:val="none" w:sz="0" w:space="0" w:color="auto" w:frame="1"/>
          <w:shd w:val="clear" w:color="auto" w:fill="FFFFFF"/>
        </w:rPr>
        <w:t>145 </w:t>
      </w:r>
      <w:r w:rsidRPr="0023047B">
        <w:rPr>
          <w:rStyle w:val="highwire-cite-metadata-issue"/>
          <w:rFonts w:cs="Times New Roman"/>
          <w:color w:val="000000"/>
          <w:szCs w:val="24"/>
          <w:bdr w:val="none" w:sz="0" w:space="0" w:color="auto" w:frame="1"/>
          <w:shd w:val="clear" w:color="auto" w:fill="FFFFFF"/>
        </w:rPr>
        <w:t>(Supplement 2) </w:t>
      </w:r>
      <w:r w:rsidRPr="0023047B">
        <w:rPr>
          <w:rStyle w:val="highwire-cite-metadata-pages"/>
          <w:rFonts w:cs="Times New Roman"/>
          <w:color w:val="000000"/>
          <w:szCs w:val="24"/>
          <w:bdr w:val="none" w:sz="0" w:space="0" w:color="auto" w:frame="1"/>
          <w:shd w:val="clear" w:color="auto" w:fill="FFFFFF"/>
        </w:rPr>
        <w:t>S195-S203; </w:t>
      </w:r>
      <w:proofErr w:type="spellStart"/>
      <w:r>
        <w:rPr>
          <w:rStyle w:val="highwire-cite-metadata-doi"/>
          <w:rFonts w:cs="Times New Roman"/>
          <w:color w:val="000000"/>
          <w:szCs w:val="24"/>
          <w:bdr w:val="none" w:sz="0" w:space="0" w:color="auto" w:frame="1"/>
          <w:shd w:val="clear" w:color="auto" w:fill="FFFFFF"/>
        </w:rPr>
        <w:t>doi</w:t>
      </w:r>
      <w:proofErr w:type="spellEnd"/>
      <w:r w:rsidRPr="0023047B">
        <w:rPr>
          <w:rStyle w:val="highwire-cite-metadata-doi"/>
          <w:rFonts w:cs="Times New Roman"/>
          <w:color w:val="000000"/>
          <w:szCs w:val="24"/>
          <w:bdr w:val="none" w:sz="0" w:space="0" w:color="auto" w:frame="1"/>
          <w:shd w:val="clear" w:color="auto" w:fill="FFFFFF"/>
        </w:rPr>
        <w:t>:</w:t>
      </w:r>
      <w:r>
        <w:rPr>
          <w:rStyle w:val="highwire-cite-metadata-doi"/>
          <w:rFonts w:cs="Times New Roman"/>
          <w:color w:val="000000"/>
          <w:szCs w:val="24"/>
          <w:bdr w:val="none" w:sz="0" w:space="0" w:color="auto" w:frame="1"/>
          <w:shd w:val="clear" w:color="auto" w:fill="FFFFFF"/>
        </w:rPr>
        <w:t xml:space="preserve"> </w:t>
      </w:r>
      <w:hyperlink r:id="rId11" w:history="1">
        <w:r w:rsidRPr="00EA528F">
          <w:rPr>
            <w:rStyle w:val="Hyperlink"/>
            <w:rFonts w:cs="Times New Roman"/>
            <w:szCs w:val="24"/>
            <w:bdr w:val="none" w:sz="0" w:space="0" w:color="auto" w:frame="1"/>
            <w:shd w:val="clear" w:color="auto" w:fill="FFFFFF"/>
          </w:rPr>
          <w:t>https://doi.org/10.1542/peds.2019-2056H</w:t>
        </w:r>
      </w:hyperlink>
    </w:p>
    <w:p w14:paraId="72EA1618" w14:textId="77777777" w:rsidR="00C73F4F" w:rsidRDefault="00C73F4F" w:rsidP="00C73F4F">
      <w:pPr>
        <w:ind w:left="720" w:hanging="720"/>
        <w:rPr>
          <w:rFonts w:cs="Times New Roman"/>
          <w:szCs w:val="24"/>
        </w:rPr>
      </w:pPr>
      <w:r w:rsidRPr="0023047B">
        <w:rPr>
          <w:rFonts w:cs="Times New Roman"/>
          <w:szCs w:val="24"/>
        </w:rPr>
        <w:lastRenderedPageBreak/>
        <w:t xml:space="preserve">National Institute of Mental Health (2021). </w:t>
      </w:r>
      <w:r w:rsidRPr="0023047B">
        <w:rPr>
          <w:rFonts w:cs="Times New Roman"/>
          <w:i/>
          <w:szCs w:val="24"/>
        </w:rPr>
        <w:t>Suicide</w:t>
      </w:r>
      <w:r w:rsidRPr="0023047B">
        <w:rPr>
          <w:rFonts w:cs="Times New Roman"/>
          <w:szCs w:val="24"/>
        </w:rPr>
        <w:t>. Retrieved from</w:t>
      </w:r>
      <w:r>
        <w:rPr>
          <w:rFonts w:cs="Times New Roman"/>
          <w:szCs w:val="24"/>
        </w:rPr>
        <w:t xml:space="preserve"> </w:t>
      </w:r>
      <w:hyperlink r:id="rId12" w:history="1">
        <w:r w:rsidRPr="00EA528F">
          <w:rPr>
            <w:rStyle w:val="Hyperlink"/>
            <w:rFonts w:cs="Times New Roman"/>
            <w:szCs w:val="24"/>
          </w:rPr>
          <w:t>https://www.nimh.nih.gov/health/statistics/suicide.shtml</w:t>
        </w:r>
      </w:hyperlink>
    </w:p>
    <w:p w14:paraId="195E92BA" w14:textId="77777777" w:rsidR="00C73F4F" w:rsidRDefault="00C73F4F" w:rsidP="00C73F4F">
      <w:pPr>
        <w:ind w:left="720" w:hanging="720"/>
        <w:rPr>
          <w:rFonts w:cs="Times New Roman"/>
          <w:szCs w:val="24"/>
          <w:shd w:val="clear" w:color="auto" w:fill="FFFFFF"/>
        </w:rPr>
      </w:pPr>
      <w:r w:rsidRPr="0023047B">
        <w:rPr>
          <w:rFonts w:cs="Times New Roman"/>
          <w:color w:val="303030"/>
          <w:szCs w:val="24"/>
          <w:shd w:val="clear" w:color="auto" w:fill="FFFFFF"/>
        </w:rPr>
        <w:t xml:space="preserve">Sedgwick, R., Epstein, S., Dutta, R., &amp; </w:t>
      </w:r>
      <w:proofErr w:type="spellStart"/>
      <w:r w:rsidRPr="0023047B">
        <w:rPr>
          <w:rFonts w:cs="Times New Roman"/>
          <w:color w:val="303030"/>
          <w:szCs w:val="24"/>
          <w:shd w:val="clear" w:color="auto" w:fill="FFFFFF"/>
        </w:rPr>
        <w:t>Ougrin</w:t>
      </w:r>
      <w:proofErr w:type="spellEnd"/>
      <w:r w:rsidRPr="0023047B">
        <w:rPr>
          <w:rFonts w:cs="Times New Roman"/>
          <w:color w:val="303030"/>
          <w:szCs w:val="24"/>
          <w:shd w:val="clear" w:color="auto" w:fill="FFFFFF"/>
        </w:rPr>
        <w:t>, D. (2019). Social media, internet use and suicide attempts in adolescents. </w:t>
      </w:r>
      <w:r w:rsidRPr="0023047B">
        <w:rPr>
          <w:rFonts w:cs="Times New Roman"/>
          <w:i/>
          <w:iCs/>
          <w:color w:val="303030"/>
          <w:szCs w:val="24"/>
          <w:shd w:val="clear" w:color="auto" w:fill="FFFFFF"/>
        </w:rPr>
        <w:t>Current opinion in psychiatry</w:t>
      </w:r>
      <w:r w:rsidRPr="0023047B">
        <w:rPr>
          <w:rFonts w:cs="Times New Roman"/>
          <w:color w:val="303030"/>
          <w:szCs w:val="24"/>
          <w:shd w:val="clear" w:color="auto" w:fill="FFFFFF"/>
        </w:rPr>
        <w:t>, </w:t>
      </w:r>
      <w:r w:rsidRPr="0023047B">
        <w:rPr>
          <w:rFonts w:cs="Times New Roman"/>
          <w:i/>
          <w:iCs/>
          <w:color w:val="303030"/>
          <w:szCs w:val="24"/>
          <w:shd w:val="clear" w:color="auto" w:fill="FFFFFF"/>
        </w:rPr>
        <w:t>32</w:t>
      </w:r>
      <w:r w:rsidRPr="0023047B">
        <w:rPr>
          <w:rFonts w:cs="Times New Roman"/>
          <w:color w:val="303030"/>
          <w:szCs w:val="24"/>
          <w:shd w:val="clear" w:color="auto" w:fill="FFFFFF"/>
        </w:rPr>
        <w:t>(6), 534–541.</w:t>
      </w:r>
      <w:r>
        <w:rPr>
          <w:rFonts w:cs="Times New Roman"/>
          <w:color w:val="303030"/>
          <w:szCs w:val="24"/>
          <w:shd w:val="clear" w:color="auto" w:fill="FFFFFF"/>
        </w:rPr>
        <w:t xml:space="preserve"> </w:t>
      </w:r>
      <w:hyperlink r:id="rId13" w:history="1">
        <w:r w:rsidRPr="00EA528F">
          <w:rPr>
            <w:rStyle w:val="Hyperlink"/>
            <w:rFonts w:cs="Times New Roman"/>
            <w:szCs w:val="24"/>
            <w:shd w:val="clear" w:color="auto" w:fill="FFFFFF"/>
          </w:rPr>
          <w:t>https://doi.org/10.1097/YCO.0000000000000547</w:t>
        </w:r>
      </w:hyperlink>
    </w:p>
    <w:p w14:paraId="5C2FB4B9" w14:textId="77777777" w:rsidR="00C73F4F" w:rsidRPr="0023047B" w:rsidRDefault="00C73F4F" w:rsidP="00C73F4F">
      <w:pPr>
        <w:ind w:left="720" w:hanging="720"/>
        <w:rPr>
          <w:rFonts w:cs="Times New Roman"/>
          <w:b/>
          <w:szCs w:val="24"/>
        </w:rPr>
      </w:pPr>
      <w:r w:rsidRPr="0023047B">
        <w:rPr>
          <w:rFonts w:cs="Times New Roman"/>
          <w:color w:val="000000"/>
          <w:szCs w:val="24"/>
        </w:rPr>
        <w:t xml:space="preserve">US Department of Health and Human Services, [USDHHS]. (2020). </w:t>
      </w:r>
      <w:r w:rsidRPr="0023047B">
        <w:rPr>
          <w:rFonts w:cs="Times New Roman"/>
          <w:i/>
          <w:iCs/>
          <w:color w:val="000000"/>
          <w:szCs w:val="24"/>
        </w:rPr>
        <w:t>Healthy people 2030: Reduce Suicide Attempts by Adolescents- MHMD-02.</w:t>
      </w:r>
      <w:r>
        <w:rPr>
          <w:rFonts w:cs="Times New Roman"/>
          <w:color w:val="000000"/>
          <w:szCs w:val="24"/>
        </w:rPr>
        <w:t xml:space="preserve"> </w:t>
      </w:r>
      <w:hyperlink r:id="rId14" w:history="1">
        <w:r w:rsidRPr="00EA528F">
          <w:rPr>
            <w:rStyle w:val="Hyperlink"/>
            <w:rFonts w:cs="Times New Roman"/>
            <w:iCs/>
            <w:szCs w:val="24"/>
          </w:rPr>
          <w:t>https://health.gov/healthypeople/objectives-and-data/browse-objectives/mental-health-and-mental-disorders/reduce-suicide-attempts-adolescents-mhmd-02</w:t>
        </w:r>
      </w:hyperlink>
    </w:p>
    <w:sectPr w:rsidR="00C73F4F" w:rsidRPr="0023047B">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B26F30" w14:textId="77777777" w:rsidR="00642BEF" w:rsidRDefault="00642BEF" w:rsidP="00FF04E5">
      <w:pPr>
        <w:spacing w:after="0" w:line="240" w:lineRule="auto"/>
      </w:pPr>
      <w:r>
        <w:separator/>
      </w:r>
    </w:p>
  </w:endnote>
  <w:endnote w:type="continuationSeparator" w:id="0">
    <w:p w14:paraId="2BF6458E" w14:textId="77777777" w:rsidR="00642BEF" w:rsidRDefault="00642BEF" w:rsidP="00FF0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LT Std Cond">
    <w:altName w:val="Helvetica LT Std Co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87EF2D" w14:textId="77777777" w:rsidR="00642BEF" w:rsidRDefault="00642BEF" w:rsidP="00FF04E5">
      <w:pPr>
        <w:spacing w:after="0" w:line="240" w:lineRule="auto"/>
      </w:pPr>
      <w:r>
        <w:separator/>
      </w:r>
    </w:p>
  </w:footnote>
  <w:footnote w:type="continuationSeparator" w:id="0">
    <w:p w14:paraId="7C76D085" w14:textId="77777777" w:rsidR="00642BEF" w:rsidRDefault="00642BEF" w:rsidP="00FF04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9810900"/>
      <w:docPartObj>
        <w:docPartGallery w:val="Page Numbers (Top of Page)"/>
        <w:docPartUnique/>
      </w:docPartObj>
    </w:sdtPr>
    <w:sdtEndPr>
      <w:rPr>
        <w:noProof/>
      </w:rPr>
    </w:sdtEndPr>
    <w:sdtContent>
      <w:p w14:paraId="43D416C6" w14:textId="28BB5C2E" w:rsidR="00FF04E5" w:rsidRDefault="00FF04E5" w:rsidP="00FF04E5">
        <w:pPr>
          <w:pStyle w:val="Header"/>
          <w:jc w:val="right"/>
        </w:pPr>
        <w:r>
          <w:fldChar w:fldCharType="begin"/>
        </w:r>
        <w:r>
          <w:instrText xml:space="preserve"> PAGE   \* MERGEFORMAT </w:instrText>
        </w:r>
        <w:r>
          <w:fldChar w:fldCharType="separate"/>
        </w:r>
        <w:r w:rsidR="00B226CC">
          <w:rPr>
            <w:noProof/>
          </w:rPr>
          <w:t>6</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8B7CC9"/>
    <w:multiLevelType w:val="multilevel"/>
    <w:tmpl w:val="05283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wMDW1NDYwNTE1tjBT0lEKTi0uzszPAykwqgUATk4ttCwAAAA="/>
  </w:docVars>
  <w:rsids>
    <w:rsidRoot w:val="00B73AA5"/>
    <w:rsid w:val="00002109"/>
    <w:rsid w:val="00016D83"/>
    <w:rsid w:val="00016F04"/>
    <w:rsid w:val="00036E79"/>
    <w:rsid w:val="0005206C"/>
    <w:rsid w:val="000711A7"/>
    <w:rsid w:val="00081680"/>
    <w:rsid w:val="000A1159"/>
    <w:rsid w:val="000E3374"/>
    <w:rsid w:val="001133E8"/>
    <w:rsid w:val="00164800"/>
    <w:rsid w:val="001D33AF"/>
    <w:rsid w:val="0023047B"/>
    <w:rsid w:val="00254F38"/>
    <w:rsid w:val="002958F1"/>
    <w:rsid w:val="0031113A"/>
    <w:rsid w:val="00350E9E"/>
    <w:rsid w:val="00380889"/>
    <w:rsid w:val="004D712B"/>
    <w:rsid w:val="00523354"/>
    <w:rsid w:val="005761AD"/>
    <w:rsid w:val="005C6A36"/>
    <w:rsid w:val="00642BEF"/>
    <w:rsid w:val="006D6D0A"/>
    <w:rsid w:val="007573E1"/>
    <w:rsid w:val="00785FF2"/>
    <w:rsid w:val="00790FF7"/>
    <w:rsid w:val="007B5E43"/>
    <w:rsid w:val="00843ED4"/>
    <w:rsid w:val="008D0340"/>
    <w:rsid w:val="00926814"/>
    <w:rsid w:val="009736FF"/>
    <w:rsid w:val="009B5E77"/>
    <w:rsid w:val="00A06B4F"/>
    <w:rsid w:val="00A253C3"/>
    <w:rsid w:val="00AB251A"/>
    <w:rsid w:val="00B226CC"/>
    <w:rsid w:val="00B2502B"/>
    <w:rsid w:val="00B73AA5"/>
    <w:rsid w:val="00B86314"/>
    <w:rsid w:val="00BC4A7F"/>
    <w:rsid w:val="00C23DEF"/>
    <w:rsid w:val="00C34044"/>
    <w:rsid w:val="00C448EE"/>
    <w:rsid w:val="00C4724C"/>
    <w:rsid w:val="00C54AA2"/>
    <w:rsid w:val="00C70519"/>
    <w:rsid w:val="00C73F4F"/>
    <w:rsid w:val="00C76387"/>
    <w:rsid w:val="00CD7FF3"/>
    <w:rsid w:val="00D60787"/>
    <w:rsid w:val="00D70F6B"/>
    <w:rsid w:val="00D93E41"/>
    <w:rsid w:val="00DB0830"/>
    <w:rsid w:val="00ED6BB1"/>
    <w:rsid w:val="00EF55AA"/>
    <w:rsid w:val="00FF0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CA9FA"/>
  <w15:docId w15:val="{FF8F303D-B593-4A98-B80A-9F38E607C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814"/>
    <w:pPr>
      <w:spacing w:line="480" w:lineRule="auto"/>
    </w:pPr>
    <w:rPr>
      <w:rFonts w:ascii="Times New Roman" w:hAnsi="Times New Roman"/>
      <w:sz w:val="24"/>
    </w:rPr>
  </w:style>
  <w:style w:type="paragraph" w:styleId="Heading1">
    <w:name w:val="heading 1"/>
    <w:basedOn w:val="Normal"/>
    <w:link w:val="Heading1Char"/>
    <w:uiPriority w:val="9"/>
    <w:qFormat/>
    <w:rsid w:val="00164800"/>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3ED4"/>
    <w:rPr>
      <w:color w:val="0000FF"/>
      <w:u w:val="single"/>
    </w:rPr>
  </w:style>
  <w:style w:type="character" w:customStyle="1" w:styleId="Heading1Char">
    <w:name w:val="Heading 1 Char"/>
    <w:basedOn w:val="DefaultParagraphFont"/>
    <w:link w:val="Heading1"/>
    <w:uiPriority w:val="9"/>
    <w:rsid w:val="00164800"/>
    <w:rPr>
      <w:rFonts w:ascii="Times New Roman" w:eastAsia="Times New Roman" w:hAnsi="Times New Roman" w:cs="Times New Roman"/>
      <w:b/>
      <w:bCs/>
      <w:kern w:val="36"/>
      <w:sz w:val="48"/>
      <w:szCs w:val="48"/>
    </w:rPr>
  </w:style>
  <w:style w:type="character" w:customStyle="1" w:styleId="highwire-cite-metadata-journal">
    <w:name w:val="highwire-cite-metadata-journal"/>
    <w:basedOn w:val="DefaultParagraphFont"/>
    <w:rsid w:val="00164800"/>
  </w:style>
  <w:style w:type="character" w:customStyle="1" w:styleId="highwire-cite-metadata-date">
    <w:name w:val="highwire-cite-metadata-date"/>
    <w:basedOn w:val="DefaultParagraphFont"/>
    <w:rsid w:val="00164800"/>
  </w:style>
  <w:style w:type="character" w:customStyle="1" w:styleId="highwire-cite-metadata-volume">
    <w:name w:val="highwire-cite-metadata-volume"/>
    <w:basedOn w:val="DefaultParagraphFont"/>
    <w:rsid w:val="00164800"/>
  </w:style>
  <w:style w:type="character" w:customStyle="1" w:styleId="highwire-cite-metadata-issue">
    <w:name w:val="highwire-cite-metadata-issue"/>
    <w:basedOn w:val="DefaultParagraphFont"/>
    <w:rsid w:val="00164800"/>
  </w:style>
  <w:style w:type="character" w:customStyle="1" w:styleId="highwire-cite-metadata-pages">
    <w:name w:val="highwire-cite-metadata-pages"/>
    <w:basedOn w:val="DefaultParagraphFont"/>
    <w:rsid w:val="00164800"/>
  </w:style>
  <w:style w:type="character" w:customStyle="1" w:styleId="highwire-cite-metadata-doi">
    <w:name w:val="highwire-cite-metadata-doi"/>
    <w:basedOn w:val="DefaultParagraphFont"/>
    <w:rsid w:val="00164800"/>
  </w:style>
  <w:style w:type="character" w:styleId="FollowedHyperlink">
    <w:name w:val="FollowedHyperlink"/>
    <w:basedOn w:val="DefaultParagraphFont"/>
    <w:uiPriority w:val="99"/>
    <w:semiHidden/>
    <w:unhideWhenUsed/>
    <w:rsid w:val="00ED6BB1"/>
    <w:rPr>
      <w:color w:val="800080" w:themeColor="followedHyperlink"/>
      <w:u w:val="single"/>
    </w:rPr>
  </w:style>
  <w:style w:type="paragraph" w:customStyle="1" w:styleId="Default">
    <w:name w:val="Default"/>
    <w:rsid w:val="00ED6BB1"/>
    <w:pPr>
      <w:autoSpaceDE w:val="0"/>
      <w:autoSpaceDN w:val="0"/>
      <w:adjustRightInd w:val="0"/>
      <w:spacing w:after="0" w:line="240" w:lineRule="auto"/>
    </w:pPr>
    <w:rPr>
      <w:rFonts w:ascii="Helvetica LT Std Cond" w:hAnsi="Helvetica LT Std Cond" w:cs="Helvetica LT Std Cond"/>
      <w:color w:val="000000"/>
      <w:sz w:val="24"/>
      <w:szCs w:val="24"/>
    </w:rPr>
  </w:style>
  <w:style w:type="paragraph" w:styleId="Header">
    <w:name w:val="header"/>
    <w:basedOn w:val="Normal"/>
    <w:link w:val="HeaderChar"/>
    <w:uiPriority w:val="99"/>
    <w:unhideWhenUsed/>
    <w:rsid w:val="00FF04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04E5"/>
    <w:rPr>
      <w:rFonts w:ascii="Times New Roman" w:hAnsi="Times New Roman"/>
      <w:sz w:val="24"/>
    </w:rPr>
  </w:style>
  <w:style w:type="paragraph" w:styleId="Footer">
    <w:name w:val="footer"/>
    <w:basedOn w:val="Normal"/>
    <w:link w:val="FooterChar"/>
    <w:uiPriority w:val="99"/>
    <w:unhideWhenUsed/>
    <w:rsid w:val="00FF04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04E5"/>
    <w:rPr>
      <w:rFonts w:ascii="Times New Roman" w:hAnsi="Times New Roman"/>
      <w:sz w:val="24"/>
    </w:rPr>
  </w:style>
  <w:style w:type="character" w:customStyle="1" w:styleId="UnresolvedMention1">
    <w:name w:val="Unresolved Mention1"/>
    <w:basedOn w:val="DefaultParagraphFont"/>
    <w:uiPriority w:val="99"/>
    <w:semiHidden/>
    <w:unhideWhenUsed/>
    <w:rsid w:val="00C73F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299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aac.2019.04.020" TargetMode="External"/><Relationship Id="rId13" Type="http://schemas.openxmlformats.org/officeDocument/2006/relationships/hyperlink" Target="https://doi.org/10.1097/YCO.0000000000000547" TargetMode="External"/><Relationship Id="rId3" Type="http://schemas.openxmlformats.org/officeDocument/2006/relationships/settings" Target="settings.xml"/><Relationship Id="rId7" Type="http://schemas.openxmlformats.org/officeDocument/2006/relationships/hyperlink" Target="http://www.bostonplans.org/getattachment/cf81f002-ca73-4e12-9f37-ce6cbdb865c3" TargetMode="External"/><Relationship Id="rId12" Type="http://schemas.openxmlformats.org/officeDocument/2006/relationships/hyperlink" Target="https://www.nimh.nih.gov/health/statistics/suicide.s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542/peds.2019-2056H"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cdc.gov/nchs/data/nvsr/nvsr69/nvsr-69-11-508.pdf" TargetMode="External"/><Relationship Id="rId4" Type="http://schemas.openxmlformats.org/officeDocument/2006/relationships/webSettings" Target="webSettings.xml"/><Relationship Id="rId9" Type="http://schemas.openxmlformats.org/officeDocument/2006/relationships/hyperlink" Target="https://www.cdc.gov/violenceprevention/pdf/suicidetechnicalpackage.pdf" TargetMode="External"/><Relationship Id="rId14" Type="http://schemas.openxmlformats.org/officeDocument/2006/relationships/hyperlink" Target="https://health.gov/healthypeople/objectives-and-data/browse-objectives/mental-health-and-mental-disorders/reduce-suicide-attempts-adolescents-mhmd-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2315</Words>
  <Characters>13202</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Montella Silla</dc:creator>
  <cp:lastModifiedBy>Antony Ouma</cp:lastModifiedBy>
  <cp:revision>3</cp:revision>
  <dcterms:created xsi:type="dcterms:W3CDTF">2021-03-13T05:18:00Z</dcterms:created>
  <dcterms:modified xsi:type="dcterms:W3CDTF">2021-03-13T05:22:00Z</dcterms:modified>
</cp:coreProperties>
</file>